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1F69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14:paraId="652DDFE3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ТЕРРИТОРИАЛЬНАЯ ИЗБИРАТЕЛЬНАЯ КОМИССИЯ</w:t>
      </w:r>
    </w:p>
    <w:p w14:paraId="2BF2E9FF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b/>
          <w:bCs/>
          <w:kern w:val="2"/>
          <w:sz w:val="24"/>
          <w:szCs w:val="24"/>
          <w:lang w:eastAsia="ru-RU"/>
        </w:rPr>
        <w:t>БРЯНСКОГО РАЙОНА</w:t>
      </w:r>
    </w:p>
    <w:tbl>
      <w:tblPr>
        <w:tblStyle w:val="6"/>
        <w:tblW w:w="0" w:type="auto"/>
        <w:tblInd w:w="0" w:type="dxa"/>
        <w:tblBorders>
          <w:top w:val="thickThinSmallGap" w:color="auto" w:sz="2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5010"/>
      </w:tblGrid>
      <w:tr w14:paraId="3EF8046F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0" w:type="dxa"/>
            <w:gridSpan w:val="2"/>
            <w:tcBorders>
              <w:top w:val="thickThinSmallGap" w:color="auto" w:sz="24" w:space="0"/>
              <w:left w:val="nil"/>
              <w:bottom w:val="nil"/>
              <w:right w:val="nil"/>
            </w:tcBorders>
          </w:tcPr>
          <w:p w14:paraId="2107B002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14:paraId="2A06235D">
        <w:tblPrEx>
          <w:tblBorders>
            <w:top w:val="thickThinSmallGap" w:color="auto" w:sz="2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4BCEE9A5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>
              <w:rPr>
                <w:rFonts w:hint="default"/>
                <w:bCs/>
                <w:kern w:val="2"/>
                <w:szCs w:val="28"/>
                <w:lang w:val="en-US" w:eastAsia="ru-RU"/>
              </w:rPr>
              <w:t>26</w:t>
            </w:r>
            <w:r>
              <w:rPr>
                <w:bCs/>
                <w:kern w:val="2"/>
                <w:szCs w:val="28"/>
                <w:lang w:eastAsia="ru-RU"/>
              </w:rPr>
              <w:t xml:space="preserve"> июня 2026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14:paraId="5BE6382E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>
              <w:rPr>
                <w:b/>
                <w:bCs/>
                <w:kern w:val="2"/>
                <w:szCs w:val="28"/>
                <w:lang w:eastAsia="ru-RU"/>
              </w:rPr>
              <w:t> </w:t>
            </w:r>
            <w:r>
              <w:rPr>
                <w:bCs/>
                <w:kern w:val="2"/>
                <w:szCs w:val="28"/>
                <w:lang w:eastAsia="ru-RU"/>
              </w:rPr>
              <w:t>1.4</w:t>
            </w:r>
          </w:p>
        </w:tc>
      </w:tr>
    </w:tbl>
    <w:p w14:paraId="48877AC8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с. Глинищево</w:t>
      </w:r>
    </w:p>
    <w:p w14:paraId="44C931AB">
      <w:pPr>
        <w:jc w:val="center"/>
        <w:rPr>
          <w:kern w:val="2"/>
          <w:sz w:val="26"/>
          <w:szCs w:val="26"/>
          <w:lang w:eastAsia="ru-RU"/>
        </w:rPr>
      </w:pPr>
    </w:p>
    <w:p w14:paraId="2B55324E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О графике работы </w:t>
      </w:r>
    </w:p>
    <w:p w14:paraId="1762CD0F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 xml:space="preserve">территориальной избирательной комиссии  </w:t>
      </w:r>
      <w:r>
        <w:rPr>
          <w:b/>
        </w:rPr>
        <w:t>Брянского района</w:t>
      </w:r>
    </w:p>
    <w:p w14:paraId="0D16FB5F">
      <w:pPr>
        <w:shd w:val="clear" w:color="auto" w:fill="FFFFFF"/>
        <w:ind w:right="34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при  подготовке и проведении  дополнительных </w:t>
      </w:r>
    </w:p>
    <w:p w14:paraId="7CC961EA">
      <w:pPr>
        <w:shd w:val="clear" w:color="auto" w:fill="FFFFFF"/>
        <w:ind w:right="34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выборов депутата </w:t>
      </w:r>
      <w:r>
        <w:rPr>
          <w:b/>
        </w:rPr>
        <w:t xml:space="preserve">Стекляннорадицкого сельского Совета </w:t>
      </w:r>
    </w:p>
    <w:p w14:paraId="25802BB5">
      <w:pPr>
        <w:shd w:val="clear" w:color="auto" w:fill="FFFFFF"/>
        <w:ind w:right="34"/>
        <w:jc w:val="center"/>
        <w:rPr>
          <w:b/>
        </w:rPr>
      </w:pPr>
      <w:r>
        <w:rPr>
          <w:b/>
        </w:rPr>
        <w:t xml:space="preserve">народных депутатов пятого созыва </w:t>
      </w:r>
    </w:p>
    <w:p w14:paraId="71F6BD12">
      <w:pPr>
        <w:shd w:val="clear" w:color="auto" w:fill="FFFFFF"/>
        <w:ind w:right="34"/>
        <w:jc w:val="center"/>
        <w:rPr>
          <w:b/>
          <w:bCs/>
          <w:szCs w:val="28"/>
          <w:lang w:eastAsia="ru-RU"/>
        </w:rPr>
      </w:pPr>
      <w:r>
        <w:rPr>
          <w:b/>
        </w:rPr>
        <w:t>по Стекляннорадицкому одномандатному избирательному округу № 5</w:t>
      </w:r>
    </w:p>
    <w:p w14:paraId="21C062F0">
      <w:pPr>
        <w:autoSpaceDE w:val="0"/>
        <w:autoSpaceDN w:val="0"/>
        <w:adjustRightInd w:val="0"/>
        <w:rPr>
          <w:szCs w:val="28"/>
        </w:rPr>
      </w:pPr>
    </w:p>
    <w:p w14:paraId="6CA04D5A">
      <w:pPr>
        <w:ind w:firstLine="708"/>
        <w:rPr>
          <w:szCs w:val="28"/>
        </w:rPr>
      </w:pPr>
      <w:r>
        <w:rPr>
          <w:szCs w:val="28"/>
        </w:rPr>
        <w:t>В целях создания оптимальных условий для работы территориальной избирательной комиссии Брянского района в ходе подготовки и проведения</w:t>
      </w:r>
    </w:p>
    <w:p w14:paraId="4AA90FAE">
      <w:pPr>
        <w:shd w:val="clear" w:color="auto" w:fill="FFFFFF"/>
        <w:ind w:right="34"/>
        <w:rPr>
          <w:b/>
        </w:rPr>
      </w:pPr>
      <w:r>
        <w:rPr>
          <w:szCs w:val="28"/>
          <w:lang w:eastAsia="ru-RU"/>
        </w:rPr>
        <w:t>дополнительных выборов депутата Стекляннорадицкого сельского Совета народных депутатов пятого созыва по Стекляннорадицкому  одномандатному избирательному округу №</w:t>
      </w:r>
      <w:r>
        <w:rPr>
          <w:b/>
          <w:bCs/>
          <w:szCs w:val="28"/>
          <w:lang w:eastAsia="ru-RU"/>
        </w:rPr>
        <w:t xml:space="preserve"> </w:t>
      </w:r>
      <w:r>
        <w:rPr>
          <w:szCs w:val="28"/>
          <w:lang w:eastAsia="ru-RU"/>
        </w:rPr>
        <w:t>5</w:t>
      </w:r>
      <w:r>
        <w:rPr>
          <w:b/>
          <w:bCs/>
          <w:szCs w:val="28"/>
          <w:lang w:eastAsia="ru-RU"/>
        </w:rPr>
        <w:t xml:space="preserve"> </w:t>
      </w:r>
      <w:r>
        <w:rPr>
          <w:sz w:val="26"/>
          <w:szCs w:val="26"/>
          <w:lang w:eastAsia="ru-RU"/>
        </w:rPr>
        <w:t xml:space="preserve">территориальная избирательная комиссия Брянского района </w:t>
      </w:r>
    </w:p>
    <w:p w14:paraId="52CB7149">
      <w:pPr>
        <w:rPr>
          <w:b/>
          <w:bCs/>
          <w:spacing w:val="-4"/>
          <w:sz w:val="26"/>
          <w:szCs w:val="26"/>
          <w:lang w:eastAsia="ru-RU"/>
        </w:rPr>
      </w:pPr>
    </w:p>
    <w:p w14:paraId="61C5DDA7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5F2DFE96">
      <w:pPr>
        <w:shd w:val="clear" w:color="auto" w:fill="FFFFFF"/>
        <w:rPr>
          <w:szCs w:val="28"/>
          <w:lang w:eastAsia="ru-RU"/>
        </w:rPr>
      </w:pPr>
      <w:r>
        <w:rPr>
          <w:sz w:val="26"/>
          <w:szCs w:val="26"/>
          <w:lang w:eastAsia="ru-RU"/>
        </w:rPr>
        <w:t xml:space="preserve">       1.Утвердить график работы территориальной избирательной комиссии Брянского </w:t>
      </w:r>
      <w:r>
        <w:rPr>
          <w:szCs w:val="28"/>
          <w:lang w:eastAsia="ru-RU"/>
        </w:rPr>
        <w:t>дополнительных выборов депутата Стекляннорадицкого сельского Совета народных депутатов пятого созыва по Стекляннорадицкому  одномандатному избирательному округу №</w:t>
      </w:r>
      <w:r>
        <w:rPr>
          <w:b/>
          <w:bCs/>
          <w:szCs w:val="28"/>
          <w:lang w:eastAsia="ru-RU"/>
        </w:rPr>
        <w:t xml:space="preserve"> </w:t>
      </w:r>
      <w:r>
        <w:rPr>
          <w:szCs w:val="28"/>
          <w:lang w:eastAsia="ru-RU"/>
        </w:rPr>
        <w:t>5:</w:t>
      </w:r>
    </w:p>
    <w:p w14:paraId="1DF0A16B">
      <w:pPr>
        <w:shd w:val="clear" w:color="auto" w:fill="FFFFFF"/>
        <w:rPr>
          <w:szCs w:val="28"/>
          <w:lang w:eastAsia="ru-RU"/>
        </w:rPr>
      </w:pPr>
    </w:p>
    <w:p w14:paraId="18084336">
      <w:pPr>
        <w:shd w:val="clear" w:color="auto" w:fill="FFFFFF"/>
        <w:rPr>
          <w:sz w:val="26"/>
          <w:szCs w:val="26"/>
          <w:lang w:eastAsia="ru-RU"/>
        </w:rPr>
      </w:pPr>
      <w:bookmarkStart w:id="0" w:name="_Hlk202360144"/>
      <w:r>
        <w:rPr>
          <w:sz w:val="26"/>
          <w:szCs w:val="26"/>
          <w:lang w:eastAsia="ru-RU"/>
        </w:rPr>
        <w:t>Понедельник  -  пятница: с 13 часов 00 минут по 17 часов 00 минут;</w:t>
      </w:r>
    </w:p>
    <w:p w14:paraId="10072D7C">
      <w:pPr>
        <w:shd w:val="clear" w:color="auto" w:fill="FFFFFF"/>
        <w:spacing w:before="120" w:line="264" w:lineRule="auto"/>
        <w:ind w:right="1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Суббота – воскресенье:  с 10 часов 00  минут по 12 часов 00минут;</w:t>
      </w:r>
    </w:p>
    <w:p w14:paraId="7E68B0BB">
      <w:pPr>
        <w:shd w:val="clear" w:color="auto" w:fill="FFFFFF"/>
        <w:spacing w:before="120" w:line="264" w:lineRule="auto"/>
        <w:ind w:right="17"/>
        <w:rPr>
          <w:sz w:val="26"/>
          <w:szCs w:val="26"/>
          <w:lang w:eastAsia="ru-RU"/>
        </w:rPr>
      </w:pPr>
      <w:r>
        <w:rPr>
          <w:rFonts w:hint="default"/>
          <w:sz w:val="26"/>
          <w:szCs w:val="26"/>
          <w:lang w:val="en-US" w:eastAsia="ru-RU"/>
        </w:rPr>
        <w:t>16</w:t>
      </w:r>
      <w:r>
        <w:rPr>
          <w:sz w:val="26"/>
          <w:szCs w:val="26"/>
          <w:lang w:eastAsia="ru-RU"/>
        </w:rPr>
        <w:t xml:space="preserve"> июля 2026 года: с 14 часов 00 минут до 18 часов 00 минут;</w:t>
      </w:r>
    </w:p>
    <w:p w14:paraId="1150E91A">
      <w:pPr>
        <w:shd w:val="clear" w:color="auto" w:fill="FFFFFF"/>
        <w:spacing w:before="120" w:line="264" w:lineRule="auto"/>
        <w:ind w:right="17"/>
        <w:rPr>
          <w:sz w:val="26"/>
          <w:szCs w:val="26"/>
          <w:lang w:eastAsia="ru-RU"/>
        </w:rPr>
      </w:pPr>
      <w:r>
        <w:rPr>
          <w:rFonts w:hint="default"/>
          <w:sz w:val="26"/>
          <w:szCs w:val="26"/>
          <w:lang w:val="en-US" w:eastAsia="ru-RU"/>
        </w:rPr>
        <w:t>26</w:t>
      </w:r>
      <w:bookmarkStart w:id="1" w:name="_GoBack"/>
      <w:bookmarkEnd w:id="1"/>
      <w:r>
        <w:rPr>
          <w:sz w:val="26"/>
          <w:szCs w:val="26"/>
          <w:lang w:eastAsia="ru-RU"/>
        </w:rPr>
        <w:t xml:space="preserve"> июля 2026 года: с 14 часов 00 минут до 18 часов 00 минут.</w:t>
      </w:r>
    </w:p>
    <w:bookmarkEnd w:id="0"/>
    <w:p w14:paraId="680B44F6">
      <w:pPr>
        <w:shd w:val="clear" w:color="auto" w:fill="FFFFFF"/>
        <w:spacing w:before="120" w:line="312" w:lineRule="auto"/>
        <w:ind w:right="17" w:firstLine="567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2. Контроль за исполнением настоящего решения возложить на председателя ТИК Брянского района Е.А.Романову.</w:t>
      </w:r>
    </w:p>
    <w:p w14:paraId="5017A20C">
      <w:pPr>
        <w:shd w:val="clear" w:color="auto" w:fill="FFFFFF"/>
        <w:spacing w:before="120" w:line="312" w:lineRule="auto"/>
        <w:ind w:right="17" w:firstLine="567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3. Разместить настоящее  решение на информационном стенде и информационной странице территориальной избирательной комиссии Брянского района  в информационно-телекоммуникационной сети </w:t>
      </w:r>
      <w:r>
        <w:rPr>
          <w:sz w:val="26"/>
          <w:szCs w:val="26"/>
        </w:rPr>
        <w:t>«Интернет» и направить в Избирательную комиссию Брянской области.</w:t>
      </w:r>
    </w:p>
    <w:tbl>
      <w:tblPr>
        <w:tblStyle w:val="6"/>
        <w:tblW w:w="967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0"/>
        <w:gridCol w:w="2305"/>
        <w:gridCol w:w="3057"/>
      </w:tblGrid>
      <w:tr w14:paraId="555CA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4310" w:type="dxa"/>
          </w:tcPr>
          <w:p w14:paraId="2AA81F6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Председатель</w:t>
            </w:r>
          </w:p>
          <w:p w14:paraId="0ECAB50D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647942AE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     комиссии Брянского района   </w:t>
            </w:r>
          </w:p>
        </w:tc>
        <w:tc>
          <w:tcPr>
            <w:tcW w:w="2305" w:type="dxa"/>
            <w:vAlign w:val="bottom"/>
          </w:tcPr>
          <w:p w14:paraId="4FDB7C0C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  <w:p w14:paraId="69D0870B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57" w:type="dxa"/>
            <w:vAlign w:val="bottom"/>
          </w:tcPr>
          <w:p w14:paraId="5E135E63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      Е.А.Романова</w:t>
            </w:r>
          </w:p>
          <w:p w14:paraId="5A67A61E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14:paraId="1E721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310" w:type="dxa"/>
          </w:tcPr>
          <w:p w14:paraId="219658B5">
            <w:pPr>
              <w:rPr>
                <w:i/>
                <w:sz w:val="16"/>
                <w:szCs w:val="16"/>
                <w:lang w:eastAsia="ru-RU"/>
              </w:rPr>
            </w:pPr>
            <w:r>
              <w:rPr>
                <w:i/>
                <w:sz w:val="16"/>
                <w:szCs w:val="16"/>
                <w:lang w:eastAsia="ru-RU"/>
              </w:rPr>
              <w:t xml:space="preserve">                        </w:t>
            </w:r>
          </w:p>
        </w:tc>
        <w:tc>
          <w:tcPr>
            <w:tcW w:w="2305" w:type="dxa"/>
            <w:vAlign w:val="bottom"/>
          </w:tcPr>
          <w:p w14:paraId="1FD5E47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  <w:tc>
          <w:tcPr>
            <w:tcW w:w="3057" w:type="dxa"/>
            <w:vAlign w:val="bottom"/>
          </w:tcPr>
          <w:p w14:paraId="6BAB1C85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14:paraId="5C2EF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310" w:type="dxa"/>
          </w:tcPr>
          <w:p w14:paraId="06161681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Секретарь</w:t>
            </w:r>
          </w:p>
          <w:p w14:paraId="186A0AE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территориальной избирательной</w:t>
            </w:r>
          </w:p>
          <w:p w14:paraId="37316164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комиссии Брянского района</w:t>
            </w:r>
          </w:p>
          <w:p w14:paraId="23646578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/>
                <w:sz w:val="16"/>
                <w:szCs w:val="16"/>
                <w:lang w:eastAsia="ru-RU"/>
              </w:rPr>
              <w:t xml:space="preserve">                    </w:t>
            </w:r>
          </w:p>
        </w:tc>
        <w:tc>
          <w:tcPr>
            <w:tcW w:w="2305" w:type="dxa"/>
            <w:vAlign w:val="bottom"/>
          </w:tcPr>
          <w:p w14:paraId="6A23CE4E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_____________ </w:t>
            </w:r>
          </w:p>
          <w:p w14:paraId="46936436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057" w:type="dxa"/>
            <w:vAlign w:val="bottom"/>
          </w:tcPr>
          <w:p w14:paraId="43FA977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А.В.Азаркина</w:t>
            </w:r>
          </w:p>
          <w:p w14:paraId="63FC2BF3">
            <w:pPr>
              <w:tabs>
                <w:tab w:val="left" w:pos="993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116F1DAC"/>
    <w:sectPr>
      <w:pgSz w:w="11906" w:h="16838"/>
      <w:pgMar w:top="567" w:right="850" w:bottom="56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261981"/>
    <w:rsid w:val="00017343"/>
    <w:rsid w:val="000310AF"/>
    <w:rsid w:val="000413E2"/>
    <w:rsid w:val="000C43B9"/>
    <w:rsid w:val="000C5A0D"/>
    <w:rsid w:val="000D5D7A"/>
    <w:rsid w:val="0011653B"/>
    <w:rsid w:val="00124917"/>
    <w:rsid w:val="00165063"/>
    <w:rsid w:val="001665FC"/>
    <w:rsid w:val="00181233"/>
    <w:rsid w:val="001A16D5"/>
    <w:rsid w:val="001B1460"/>
    <w:rsid w:val="00206194"/>
    <w:rsid w:val="00261981"/>
    <w:rsid w:val="00283267"/>
    <w:rsid w:val="00290F3F"/>
    <w:rsid w:val="002D5A38"/>
    <w:rsid w:val="002D691B"/>
    <w:rsid w:val="00326F35"/>
    <w:rsid w:val="00340085"/>
    <w:rsid w:val="00344718"/>
    <w:rsid w:val="00350D9F"/>
    <w:rsid w:val="003556E5"/>
    <w:rsid w:val="00356FF4"/>
    <w:rsid w:val="00394F07"/>
    <w:rsid w:val="003A2BD1"/>
    <w:rsid w:val="003F1881"/>
    <w:rsid w:val="00410A1A"/>
    <w:rsid w:val="004704D1"/>
    <w:rsid w:val="004C2C6B"/>
    <w:rsid w:val="004E1AB2"/>
    <w:rsid w:val="00503D11"/>
    <w:rsid w:val="0052699E"/>
    <w:rsid w:val="0056089E"/>
    <w:rsid w:val="006B739B"/>
    <w:rsid w:val="006F1F99"/>
    <w:rsid w:val="007251C1"/>
    <w:rsid w:val="007778C8"/>
    <w:rsid w:val="007E3882"/>
    <w:rsid w:val="00810016"/>
    <w:rsid w:val="00817072"/>
    <w:rsid w:val="00820F38"/>
    <w:rsid w:val="00850EA0"/>
    <w:rsid w:val="008624A7"/>
    <w:rsid w:val="00874C4E"/>
    <w:rsid w:val="00882256"/>
    <w:rsid w:val="00887577"/>
    <w:rsid w:val="0089545C"/>
    <w:rsid w:val="008F1A71"/>
    <w:rsid w:val="00921057"/>
    <w:rsid w:val="0094655F"/>
    <w:rsid w:val="00A04514"/>
    <w:rsid w:val="00A27E89"/>
    <w:rsid w:val="00A8593A"/>
    <w:rsid w:val="00B076C0"/>
    <w:rsid w:val="00B546E0"/>
    <w:rsid w:val="00BA7CDF"/>
    <w:rsid w:val="00BB1FF9"/>
    <w:rsid w:val="00BD5038"/>
    <w:rsid w:val="00C32213"/>
    <w:rsid w:val="00CC2ED9"/>
    <w:rsid w:val="00D039E7"/>
    <w:rsid w:val="00D32463"/>
    <w:rsid w:val="00D63CD1"/>
    <w:rsid w:val="00D65D5B"/>
    <w:rsid w:val="00D802C6"/>
    <w:rsid w:val="00DB335B"/>
    <w:rsid w:val="00DC347C"/>
    <w:rsid w:val="00DD0EA3"/>
    <w:rsid w:val="00E12E52"/>
    <w:rsid w:val="00E30A76"/>
    <w:rsid w:val="00E83B86"/>
    <w:rsid w:val="00E85654"/>
    <w:rsid w:val="00E94740"/>
    <w:rsid w:val="00EC6338"/>
    <w:rsid w:val="00F92494"/>
    <w:rsid w:val="00FB1FBE"/>
    <w:rsid w:val="00FD4F47"/>
    <w:rsid w:val="179D4D9A"/>
    <w:rsid w:val="5CF131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2"/>
      <w:lang w:val="ru-RU" w:eastAsia="en-US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Cs w:val="28"/>
    </w:rPr>
  </w:style>
  <w:style w:type="paragraph" w:styleId="3">
    <w:name w:val="heading 4"/>
    <w:basedOn w:val="1"/>
    <w:next w:val="1"/>
    <w:link w:val="15"/>
    <w:unhideWhenUsed/>
    <w:qFormat/>
    <w:uiPriority w:val="9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4">
    <w:name w:val="heading 7"/>
    <w:basedOn w:val="1"/>
    <w:next w:val="1"/>
    <w:link w:val="20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3F3F3F" w:themeColor="text1" w:themeTint="BF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link w:val="17"/>
    <w:unhideWhenUsed/>
    <w:qFormat/>
    <w:uiPriority w:val="99"/>
    <w:pPr>
      <w:spacing w:after="120"/>
    </w:pPr>
  </w:style>
  <w:style w:type="paragraph" w:styleId="8">
    <w:name w:val="Body Text Indent"/>
    <w:basedOn w:val="1"/>
    <w:link w:val="14"/>
    <w:qFormat/>
    <w:uiPriority w:val="0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paragraph" w:styleId="9">
    <w:name w:val="Title"/>
    <w:basedOn w:val="1"/>
    <w:link w:val="13"/>
    <w:qFormat/>
    <w:uiPriority w:val="0"/>
    <w:pPr>
      <w:jc w:val="center"/>
    </w:pPr>
    <w:rPr>
      <w:b/>
      <w:bCs/>
      <w:szCs w:val="28"/>
      <w:lang w:eastAsia="ru-RU"/>
    </w:rPr>
  </w:style>
  <w:style w:type="paragraph" w:styleId="10">
    <w:name w:val="Body Text Indent 2"/>
    <w:basedOn w:val="1"/>
    <w:link w:val="19"/>
    <w:unhideWhenUsed/>
    <w:qFormat/>
    <w:uiPriority w:val="99"/>
    <w:pPr>
      <w:spacing w:after="120" w:line="480" w:lineRule="auto"/>
      <w:ind w:left="283"/>
    </w:pPr>
  </w:style>
  <w:style w:type="paragraph" w:styleId="11">
    <w:name w:val="Block Text"/>
    <w:basedOn w:val="1"/>
    <w:uiPriority w:val="0"/>
    <w:pPr>
      <w:ind w:left="-42" w:right="-48" w:firstLine="851"/>
      <w:jc w:val="center"/>
    </w:pPr>
    <w:rPr>
      <w:b/>
      <w:szCs w:val="24"/>
      <w:lang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Заголовок Знак"/>
    <w:basedOn w:val="5"/>
    <w:link w:val="9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4">
    <w:name w:val="Основной текст с отступом Знак"/>
    <w:basedOn w:val="5"/>
    <w:link w:val="8"/>
    <w:qFormat/>
    <w:uiPriority w:val="0"/>
    <w:rPr>
      <w:rFonts w:ascii="Times New Roman" w:hAnsi="Times New Roman" w:eastAsia="Times New Roman" w:cs="Times New Roman"/>
      <w:sz w:val="28"/>
      <w:szCs w:val="20"/>
    </w:rPr>
  </w:style>
  <w:style w:type="character" w:customStyle="1" w:styleId="15">
    <w:name w:val="Заголовок 4 Знак"/>
    <w:basedOn w:val="5"/>
    <w:link w:val="3"/>
    <w:uiPriority w:val="9"/>
    <w:rPr>
      <w:rFonts w:ascii="Calibri" w:hAnsi="Calibri" w:eastAsia="Times New Roman" w:cs="Times New Roman"/>
      <w:b/>
      <w:bCs/>
      <w:sz w:val="28"/>
      <w:szCs w:val="28"/>
      <w:lang w:eastAsia="ru-RU"/>
    </w:rPr>
  </w:style>
  <w:style w:type="paragraph" w:customStyle="1" w:styleId="16">
    <w:name w:val="ОбычныЏe9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customStyle="1" w:styleId="17">
    <w:name w:val="Основной текст Знак"/>
    <w:basedOn w:val="5"/>
    <w:link w:val="7"/>
    <w:qFormat/>
    <w:uiPriority w:val="99"/>
    <w:rPr>
      <w:rFonts w:ascii="Times New Roman" w:hAnsi="Times New Roman" w:eastAsia="Times New Roman" w:cs="Times New Roman"/>
      <w:sz w:val="28"/>
    </w:rPr>
  </w:style>
  <w:style w:type="paragraph" w:customStyle="1" w:styleId="18">
    <w:name w:val="ConsNormal"/>
    <w:uiPriority w:val="0"/>
    <w:pPr>
      <w:widowControl w:val="0"/>
      <w:spacing w:after="0" w:line="240" w:lineRule="auto"/>
      <w:ind w:firstLine="720"/>
    </w:pPr>
    <w:rPr>
      <w:rFonts w:ascii="Times New Roman" w:hAnsi="Times New Roman" w:eastAsia="Times New Roman" w:cs="Times New Roman"/>
      <w:snapToGrid w:val="0"/>
      <w:sz w:val="28"/>
      <w:szCs w:val="20"/>
      <w:lang w:val="ru-RU" w:eastAsia="ru-RU" w:bidi="ar-SA"/>
    </w:rPr>
  </w:style>
  <w:style w:type="character" w:customStyle="1" w:styleId="19">
    <w:name w:val="Основной текст с отступом 2 Знак"/>
    <w:basedOn w:val="5"/>
    <w:link w:val="10"/>
    <w:uiPriority w:val="99"/>
    <w:rPr>
      <w:rFonts w:ascii="Times New Roman" w:hAnsi="Times New Roman" w:eastAsia="Times New Roman" w:cs="Times New Roman"/>
      <w:sz w:val="28"/>
    </w:rPr>
  </w:style>
  <w:style w:type="character" w:customStyle="1" w:styleId="20">
    <w:name w:val="Заголовок 7 Знак"/>
    <w:basedOn w:val="5"/>
    <w:link w:val="4"/>
    <w:semiHidden/>
    <w:qFormat/>
    <w:uiPriority w:val="9"/>
    <w:rPr>
      <w:rFonts w:asciiTheme="majorHAnsi" w:hAnsiTheme="majorHAnsi" w:eastAsiaTheme="majorEastAsia" w:cstheme="majorBidi"/>
      <w:i/>
      <w:iCs/>
      <w:color w:val="3F3F3F" w:themeColor="text1" w:themeTint="BF"/>
      <w:sz w:val="28"/>
    </w:rPr>
  </w:style>
  <w:style w:type="character" w:customStyle="1" w:styleId="21">
    <w:name w:val="Заголовок 1 Знак"/>
    <w:basedOn w:val="5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customStyle="1" w:styleId="22">
    <w:name w:val="Основной текст 21"/>
    <w:basedOn w:val="1"/>
    <w:qFormat/>
    <w:uiPriority w:val="0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23">
    <w:name w:val="Цитата1"/>
    <w:basedOn w:val="1"/>
    <w:uiPriority w:val="0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217</Words>
  <Characters>1569</Characters>
  <Lines>13</Lines>
  <Paragraphs>3</Paragraphs>
  <TotalTime>304</TotalTime>
  <ScaleCrop>false</ScaleCrop>
  <LinksUpToDate>false</LinksUpToDate>
  <CharactersWithSpaces>1877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2018-05-29T06:24:00Z</dcterms:created>
  <dc:creator>Zakupki</dc:creator>
  <cp:lastModifiedBy>user</cp:lastModifiedBy>
  <cp:lastPrinted>2026-07-07T09:17:11Z</cp:lastPrinted>
  <dcterms:modified xsi:type="dcterms:W3CDTF">2026-07-07T09:17:43Z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eyJoZGlkIjoiZWU4YzYxNTc4NWZiNTIxNmQ3NmY0MzQzM2EyZDViYWQifQ==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58CA2A5150F04BAEB486C5EBCD811DA5_12</vt:lpwstr>
  </property>
</Properties>
</file>